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7" w:rsidRDefault="00435767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33"/>
          <w:szCs w:val="33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2915684" wp14:editId="7CB0F3DF">
            <wp:simplePos x="0" y="0"/>
            <wp:positionH relativeFrom="column">
              <wp:posOffset>1976755</wp:posOffset>
            </wp:positionH>
            <wp:positionV relativeFrom="paragraph">
              <wp:posOffset>-506730</wp:posOffset>
            </wp:positionV>
            <wp:extent cx="2390775" cy="806450"/>
            <wp:effectExtent l="0" t="0" r="9525" b="0"/>
            <wp:wrapNone/>
            <wp:docPr id="2" name="Kép 2" descr="Leírás: C:\Documents and Settings\User\Asztal\Örömhír\emblé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:\Documents and Settings\User\Asztal\Örömhír\emblém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5C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44"/>
          <w:szCs w:val="44"/>
          <w:lang w:eastAsia="hu-HU"/>
        </w:rPr>
      </w:pPr>
    </w:p>
    <w:p w:rsidR="00646A5C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B0B6"/>
          <w:kern w:val="36"/>
          <w:sz w:val="44"/>
          <w:szCs w:val="44"/>
          <w:lang w:eastAsia="hu-HU"/>
        </w:rPr>
      </w:pPr>
    </w:p>
    <w:p w:rsidR="008279A8" w:rsidRPr="006B0D14" w:rsidRDefault="008279A8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Örömhír</w:t>
      </w:r>
      <w:r w:rsidR="00D62B2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 Óvoda, Általános Iskola és</w:t>
      </w: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 </w:t>
      </w:r>
      <w:r w:rsidR="00D62B2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 xml:space="preserve">Alapfokú </w:t>
      </w: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Művészeti Iskola</w:t>
      </w: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435767" w:rsidRPr="006B0D14" w:rsidRDefault="00435767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  <w:r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  <w:t>TÉRÍTÉSI DÍJ FIZETÉSI SZABÁLYZATA</w:t>
      </w: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Pr="006B0D14" w:rsidRDefault="00646A5C" w:rsidP="008279A8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44"/>
          <w:szCs w:val="44"/>
          <w:lang w:eastAsia="hu-HU"/>
        </w:rPr>
      </w:pPr>
    </w:p>
    <w:p w:rsidR="00646A5C" w:rsidRDefault="00AD181A" w:rsidP="00646A5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Érvényes: 201</w:t>
      </w:r>
      <w:r w:rsidR="00BE7AF2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6</w:t>
      </w:r>
      <w:r w:rsidR="00646A5C" w:rsidRPr="006B0D14"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. szeptember 1-től</w:t>
      </w:r>
    </w:p>
    <w:p w:rsidR="003E2B6D" w:rsidRPr="006B0D14" w:rsidRDefault="003E2B6D" w:rsidP="00646A5C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b/>
          <w:bCs/>
          <w:color w:val="820000"/>
          <w:kern w:val="36"/>
          <w:sz w:val="24"/>
          <w:szCs w:val="24"/>
          <w:lang w:eastAsia="hu-HU"/>
        </w:rPr>
        <w:t>Módosítva: 2016.08.24-én</w:t>
      </w:r>
    </w:p>
    <w:p w:rsidR="00646A5C" w:rsidRDefault="00435767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FFFF"/>
        </w:rPr>
      </w:pPr>
      <w:r>
        <w:rPr>
          <w:rFonts w:ascii="Calibri,Italic" w:hAnsi="Calibri,Italic" w:cs="Calibri,Italic"/>
          <w:i/>
          <w:iCs/>
          <w:color w:val="FFFFFF"/>
          <w:sz w:val="28"/>
          <w:szCs w:val="28"/>
        </w:rPr>
        <w:t xml:space="preserve">A Garabonciás Alapfokú Művészeti </w:t>
      </w:r>
      <w:r w:rsidR="00646A5C">
        <w:rPr>
          <w:rFonts w:ascii="Calibri,Italic" w:hAnsi="Calibri,Italic" w:cs="Calibri,Italic"/>
          <w:i/>
          <w:iCs/>
          <w:color w:val="FFFFFF"/>
          <w:sz w:val="28"/>
          <w:szCs w:val="28"/>
        </w:rPr>
        <w:t>É</w:t>
      </w: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tabs>
          <w:tab w:val="left" w:pos="1155"/>
        </w:tabs>
        <w:spacing w:after="0" w:line="240" w:lineRule="auto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spacing w:after="0" w:line="240" w:lineRule="auto"/>
        <w:jc w:val="center"/>
        <w:outlineLvl w:val="0"/>
        <w:rPr>
          <w:rFonts w:ascii="Calibri,Italic" w:hAnsi="Calibri,Italic" w:cs="Calibri,Italic"/>
          <w:i/>
          <w:iCs/>
          <w:color w:val="FFFFFF"/>
        </w:rPr>
      </w:pP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Általános rendelkezések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szabályzat hatálya kiterjed az Örömhír Óvoda, Általános iskola és Alapfokú Művészeti Iskolával tanulói jogviszonyban álló tanulókra, valamint azokra a nem tanköteles személyekre, akik nem állnak tanulói jogviszonyban a nappali oktatás munkarendje szerint más oktatási intézménnyel, valamint, akik betöltötték a 22. életévüket és utána kívánják igénybe venni az iskola szolgáltatásait.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alapfokú művészeti iskolában a költségvetési támogatás meghatározásánál akkor lehet a tanulót egy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tanulóként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figyelembe venni, ha a tanítási év átlagában, tanítási hetenként a tanuló részére biztosított négy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foglalkozás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együttes időtartama 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zeneművészeti ágban csak egyéni foglalkozás vagy egyéni és csoportos foglalkozás esetén legalább százötven perc,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kizárólag csoportos foglalkozás esetén – minden művészeti ágban – legalább száznyolcvan perc.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egyes rendelkezéseinek végrehajtásáról szóló Korm. rendelet alapján a tanuló térítési díj ellenében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vett heti tanórai foglalkozásainak összes időtartama nem haladhatja meg a háromszáz percet. Ha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tanuló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több alapfokú művészeti iskolával létesít tanulói jogviszonyt, vagy egy alapfokú művészeti iskolában több művészeti ág képzésében vesz részt, a tanulónak, kiskorú tanuló esetén a szülőnek írásban nyilatkoznia kell arról, hogy melyik iskolában, melyik művészeti ágban vesz részt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térítésidíj-fizetési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kötelezettség mellett a képzésben. Az intézmény vezetője köteles a szülőtől a nyilatkozatot beszerezni.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(1)–(2) bekezdésben meghatározott idő számításánál az alapfokú művészeti iskola által a tanuló részére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biztosított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foglalkozások idejét kell figyelembe venni, függetlenül attól, hogy a tanuló azokon részt vett, vagy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igazoltan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vagy igazolatlanul távol maradt.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A 229/2012. (VIII. 28.) Korm. Rendelet a nemzeti köznevelésről szóló törvény végrehajtásáról rendelkezései az egyházi köznevelési intézmény és a magán köznevelési intézmény által nyújtott szolgáltatásokra vonatkozó sajátos szabályokról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„37.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</w:t>
      </w:r>
      <w:r>
        <w:rPr>
          <w:rFonts w:ascii="Tahoma" w:hAnsi="Tahoma" w:cs="Tahoma"/>
          <w:color w:val="0072BD"/>
          <w:sz w:val="10"/>
          <w:szCs w:val="10"/>
        </w:rPr>
        <w:t xml:space="preserve">50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Az egyházi köznevelési intézmény és a magán köznevelési intézmény szolgáltatásainak igénybevételét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31. § (1) bekezdés c) pontja szerinti fizetési kötelezettséghez kötheti, kivéve, ha az egyházi köznevelési intézmény vagy a magán köznevelési intézmény közoktatási megállapodás, köznevelési szerződés vagy egyoldalú nyilatkozat alapján részt vesz a köznevelési közszolgálati feladatok ellátásában, ebben az esetben a kötelező feladatellátásban érintettek vonatkozásában a 33-36. §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-ban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foglaltakat kell alkalmazni.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 külföldi nevelési-oktatási intézmény és a nemzetközi iskola szolgáltatásainak igénybevételét tandíjfizetéshez kötheti. Ha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90. § (7) bekezdése alapján a miniszter köznevelési szerződést kötött a külföldi nevelési-oktatási intézmény vagy a nemzetközi iskola fenntartójával, a fenntartó a megállapodásban rögzítettek szerint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csökkenteni köteles a tandíj mértékét.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Az egyházi köznevelési intézmény és a magán köznevelési intézmény fenntartója - az (1) bekezdésben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foglaltakra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figyelemmel - meghatározza azokat a szabályokat, amelyek alapján a köznevelési intézmény vezetője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dönt a tandíj mértékéről, az adható kedvezményekről és a befizetés módjáról.</w:t>
      </w:r>
    </w:p>
    <w:p w:rsidR="00646A5C" w:rsidRDefault="00646A5C" w:rsidP="00646A5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 Az egyházi köznevelési intézmény és a magán köznevelési intézmény, ha a tanuló alapfokú</w:t>
      </w:r>
    </w:p>
    <w:p w:rsidR="00646A5C" w:rsidRDefault="00646A5C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művészetoktatásban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illetve szakképesítés megszerzésére irányuló képzésben vesz részt, beiratkozáskor köteles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beszerezni a tanuló, kiskorú tanuló esetén a szülő írásbeli nyilatkozatát azzal összefüggésben, hogy meg lehessen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állapítani, hogy a tanuló az érintett képzést ingyenesen, térítési díj vagy tandíj megfizetése mellett jogosult</w:t>
      </w:r>
      <w:r w:rsidR="000049E7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 venni.”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térítésmentesen biztosított köznevelési közfeladatok köre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33. § (1) Az állami szerv, az állami intézményfenntartó központ, az állami felsőoktatási intézmény, a települési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 nemzetiségi önkormányzat (a települési és a nemzetiség önkormányzat a továbbiakban együtt:önkormányzat) és az önkormányzati társulás által fenntartott köznevelési intézményben térítésmentesen biztosított köznevelési közfeladat: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óvodában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óvodai foglalkozás és a heti kötelező időkeret terhére a beilleszkedési, tanulási és magatartási nehézséggel küzdő, a tartósan beteg és a sajátos nevelési igényű gyermek számára megszervezett felzárkóztató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ab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gyermekek - rendeletben meghatározott - egészségfejlesztése, a kötelező rendszeres egészségügyi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felügyelet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általános iskolában és középfokú iskolában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tanórai foglalkozás, a heti kötelező időkeret terhére a beilleszkedési, tanulási, magatartási nehézséggel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küzdő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 tartósan beteg és a sajátos nevelési igényű gyermek számára megszervezett felzárkóztató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bb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első szakképesítésre való felkészülés, ennek keretében a gyakorlati képzéshez biztosított munkaruha,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egyéni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védőfelszerelés és tisztálkodási eszköz, a szintvizsga, a különbözeti vizsga, a javítóvizsga, a szakmai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alkalmassági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vizsga, a pályaalkalmassági vizsgálat, valamint az első szakmai vizsga a tanulói jogviszony ideje alatt, a tanulói jogviszony fennállása alatt megkezdett vizsga esetén a pótló szakmai vizsga és első alkalommal a javító szakmai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bc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tanköteles korú tanulót kivéve, ugyanazon évfolyam második és további alkalommal történő megismétlése abban az esetben, ha arra nem azért van szükség, mert a tanuló a tanulmányi követelményeket nem teljesítette,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bd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osztályok heti időkerete terhére megszervezett kötelező és a nem kötelező egyéb foglalkozás,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tanulmányi és szakmai verseny, szakkör, érdeklődési kör, diáknap, az énekkari foglalkozás, más művészeti tevékenység, az iskolai sportkör, a házibajnokság, az iskolák közötti verseny, bajnokságok,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bf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iskola nyitva tartása és a jogszerű benntartózkodás ideje alatti, valamint az étkezés ideje alatti felügyelet,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bg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érettségi vizsga a tanulói jogviszony ideje alatt az érettségi bizonyítvány megszerzéséig és az adott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vizsgatárgyból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az érettségi bizonyítvány megszerzése előtti, tanulói jogviszonyban tett sikertelen érettségi vizsga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első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javító- és a pótló vizsgája,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bh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tanulmányok alatti vizsga, kivéve a független vizsgát,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</w:t>
      </w:r>
      <w:proofErr w:type="spellEnd"/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tanulók - rendeletben meghatározott - egészségfejlesztése, a kötelező rendszeres egészségügyi felügyelet,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bj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közismereti képzés elsajátítására irányuló vagy a tartós gyógykezelés miatt létesített vendégtanulói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jogviszony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bk</w:t>
      </w:r>
      <w:proofErr w:type="spellEnd"/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)39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 pedagógiai program végrehajtásához kapcsolódó, a minden tanuló számára előírt tananyag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megismerését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feldolgozását, a mindennapi testedzést szolgáló, intézményen kívüli kulturális, művészeti, sport vagy más foglalkozás, kirándulás, erdei iskola,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)40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kollégiumban - a (3) bekezdés szerinti kollégiumi tagsági jogviszony keretében -,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nevelési-oktatási intézmény létesítményeinek, eszközeinek használata a térítésmentes szolgáltatás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igénybevételekor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sajátos nevelési igényű gyermek, tanuló esetén az állapotának megfelelő köznevelési intézményi ellátás.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Az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Nkt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. 2. § (2) bekezdésében meghatározottak mellett térítésmentes a gyógypedagógiai tanácsadás, a korai fejlesztés és gondozás, a fejlesztő nevelés, a fejlesztő felkészítés és a fejlesztő iskolai oktatás.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(3)41 A tanulónak a kollégiumi tagsági jogviszony térítésmentes, ha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tanuló nappali rendszerű iskolai oktatásban vagy a nappali oktatás munkarendje szerint szervezett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felnőttoktatásban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vesz részt, mindaddig, amíg számára az iskolai oktatás - jogszabály rendelkezése alapján -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ingyenes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vagy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  <w:t>4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tanuló nem a nappali oktatás munkarendje szerint szervezett felnőttoktatás keretében vesz részt iskolai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tizenkilenc éven aluli és az iskolai szolgáltatást - jogszabály rendelkezése alapján - ingyenesen veszi igénybe.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Térítési díj ellenében igénybe vehető szolgáltatások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34.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 Az állami szerv, az állami intézményfenntartó központ, az állami felsőoktatás intézmény,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, az önkormányzati társulás által fenntartott köznevelési intézményekben térítési díj ellenében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igénybe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vehető szolgáltatások: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33. §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-ban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meg nem határozott egyéb foglalkozások,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) alapfokú művészetoktatásban a heti hat tanórai foglalkozás a főtárgy gyakorlatának és elméletének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elsajátításához</w:t>
      </w:r>
      <w:proofErr w:type="gramEnd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, valamint tanévenkénti egy meghallgatás és egy művészi előadás, valamint e szolgáltatások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körében az iskola létesítményeinek, felszereléseinek használata, továbbá az állami vizsga és a tanulmányok alatti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c) a nem tanköteles tanulónak az iskolában a tanulmányi követelmények nem teljesítése miatt az évfolyam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második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alkalommal történő megismétlésekor a 33. § (1) bekezdés b) és c) pontjában meghatározott köznevelési közfeladatok,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független vizsga,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e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érettségi bizonyítvány megszerzése vagy a tanulói jogviszony megszűnése után az érettségi vizsga, továbbá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adott vizsgatárgyból a tanulói jogviszony fennállása alatt az érettségi bizonyítvány megszerzése előtti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sikertelen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érettségi vizsga második vagy további javító- és pótló vizsgája,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lastRenderedPageBreak/>
        <w:t>f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 tanulói jogviszony megszűnése után megkezdett szakmai vizsga (ideértve a javító- és pótló vizsgát is), továbbá a tanulói jogviszony fennállása alatt megkezdett, de be nem fejezett szakmai vizsga esetén a második vagy további javítóvizsga.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(2) A gyermek, a tanuló a nevelési-oktatási intézményben igénybe vett étkezésért a gyermekek védelméről és a gyámügyi igazgatásról szóló 1997. évi XXXI. törvényben meghatározottak szerint térítési díjat fizet.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Az iskolaszék, az óvodaszék, a kollégiumi szék - annak hiányában a szülői szervezet (közösség) az intézményi tanács és iskolában az iskolai diákönkormányzat véleményének kikérésével - meghatározhatja azt a legmagasabb összeget, amelyet a nevelési-oktatási intézmény által szervezett, nem ingyenes szolgáltatások körébe tartozó program megvalósításánál nem lehet túllépni.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</w:t>
      </w:r>
      <w:r>
        <w:rPr>
          <w:rFonts w:ascii="Tahoma" w:hAnsi="Tahoma" w:cs="Tahoma"/>
          <w:color w:val="0072BD"/>
          <w:sz w:val="11"/>
          <w:szCs w:val="11"/>
        </w:rPr>
        <w:t xml:space="preserve">42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kollégiumi szolgáltatás igénybevételéért a tanuló térítési díjat fizet, ha az iskolai alapszolgáltatást térítési díj fizetése mellett veszi vagy venné igénybe. A térítési díj mértéke azonos az iskolai térítési díj mértékével.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Tandíj megfizetése mellett igénybe vehető szolgáltatások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36.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(1) Az állami szerv, az állami intézményfenntartó központ, az állami felsőoktatási intézmény,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önkormányzat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és az önkormányzati társulás által fenntartott köznevelési intézményekben tandíj megfizetése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mellett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igénybe vehető szolgáltatások: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</w:t>
      </w:r>
      <w:r w:rsidRPr="000049E7">
        <w:rPr>
          <w:rFonts w:ascii="Tahoma" w:hAnsi="Tahoma" w:cs="Tahoma"/>
          <w:b/>
          <w:color w:val="0072BD"/>
          <w:sz w:val="10"/>
          <w:szCs w:val="10"/>
        </w:rPr>
        <w:t xml:space="preserve">45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alapfokú művészetoktatásban a heti hat tanórát meghaladó tanórai foglalkozás, a tanulmányi</w:t>
      </w:r>
    </w:p>
    <w:p w:rsidR="000049E7" w:rsidRP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</w:pPr>
      <w:proofErr w:type="gramStart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követelmények</w:t>
      </w:r>
      <w:proofErr w:type="gramEnd"/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nem teljesítése miatt az évfolyam második vagy további alkalommal történő megismétlése,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továbbá minden tanórai foglalkozás annak, aki nem tanköteles, feltéve, hogy nem áll tanulói jogviszonyban a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nappali rendszerű vagy nappali oktatás munkarendje szerinti oktatásban, valamint annak, aki a huszonkettedik</w:t>
      </w:r>
      <w:r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 xml:space="preserve"> </w:t>
      </w:r>
      <w:r w:rsidRPr="000049E7">
        <w:rPr>
          <w:rFonts w:ascii="Calibri,Italic" w:hAnsi="Calibri,Italic" w:cs="Calibri,Italic"/>
          <w:b/>
          <w:i/>
          <w:iCs/>
          <w:color w:val="000000"/>
          <w:sz w:val="20"/>
          <w:szCs w:val="20"/>
        </w:rPr>
        <w:t>életévét betöltötte,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nevelési-oktatási intézményben a pedagógiai programhoz nem kapcsolódó nevelés és oktatás, valamint az ezzel összefüggő más szolgáltatás,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c) középfokú iskolában a tanulmányi követelmények nem teljesítése miatt az évfolyam harmadik és további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alkalommal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történő megismétlése,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FFFFFF"/>
          <w:sz w:val="20"/>
          <w:szCs w:val="20"/>
        </w:rPr>
        <w:t>5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d) a tanulói jogviszony keretében a második vagy további szakképesítésre való felkészülés, beleértve a második vagy további szakmai vizsgát, annak javító- és pótló vizsgáit is.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(1a)</w:t>
      </w:r>
      <w:r>
        <w:rPr>
          <w:rFonts w:ascii="Tahoma" w:hAnsi="Tahoma" w:cs="Tahoma"/>
          <w:color w:val="0072BD"/>
          <w:sz w:val="11"/>
          <w:szCs w:val="11"/>
        </w:rPr>
        <w:t xml:space="preserve">46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kollégiumi szolgáltatás igénybevételéért a tanuló tandíjat fizet, ha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 az iskolai alapszolgáltatást tandíj fizetése mellett veszi igénybe, vagy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b) a tanuló nem a nappali oktatás munkarendje szerint szervezett felnőttoktatás keretében vesz részt iskolai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oktatásban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és tizenkilenc éven felüli.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(1b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color w:val="0072BD"/>
          <w:sz w:val="11"/>
          <w:szCs w:val="11"/>
        </w:rPr>
        <w:t>47</w:t>
      </w:r>
      <w:proofErr w:type="gramEnd"/>
      <w:r>
        <w:rPr>
          <w:rFonts w:ascii="Tahoma" w:hAnsi="Tahoma" w:cs="Tahoma"/>
          <w:color w:val="0072BD"/>
          <w:sz w:val="11"/>
          <w:szCs w:val="11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óvodás gyermek a kollégiumi szolgáltatást - ha törvény eltérően nem rendelkezik - tandíj megfizetése mellett veheti igénybe.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(2) A tandíj mértéke - a kötelező feladatellátásban részt nem vevő, a külföldi nevelési-oktatási intézmény és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</w:t>
      </w:r>
      <w:proofErr w:type="gramEnd"/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nemzetközi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iskola kivételével -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</w:t>
      </w:r>
      <w:r>
        <w:rPr>
          <w:rFonts w:ascii="Tahoma" w:hAnsi="Tahoma" w:cs="Tahoma"/>
          <w:color w:val="0072BD"/>
          <w:sz w:val="11"/>
          <w:szCs w:val="11"/>
        </w:rPr>
        <w:t xml:space="preserve">48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(1) bekezdés d) pontja szerinti esetben az egy tanulóra jutó tandíj mértékét a nevelési-oktatási intézmény vezetője a (2) bekezdésre és a 35. § (6) bekezdésére figyelemmel állapítja meg.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(4) A fenntartó határozhatja meg azokat a szabályokat, amelyek alapján a nevelési-oktatási intézmény vezetője dönt az e rendeletben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térítési díj és a tandíj megállapítása, befizetésének módja, mentességek, egyéb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kedvezmények</w:t>
      </w:r>
      <w:proofErr w:type="gramEnd"/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fizetendő térítési díj és a tandíj mértékét az adott tanévre vonatkozóan a szabályzatban foglaltak alapján az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intézmény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igazgatója határozat formájában állapítja meg a tanév megkezdésének időpontjáig.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 tanulók a térítési díj és a tandíj összegét az adott félév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első hetében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kötelesek befizetni az intézmény felé.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Az intézmény vezetője kérésre lehetőséget nyújthat a térítési díj és a tandíj </w:t>
      </w:r>
      <w:r w:rsidR="003E2B6D">
        <w:rPr>
          <w:rFonts w:ascii="Calibri,Italic" w:hAnsi="Calibri,Italic" w:cs="Calibri,Italic"/>
          <w:i/>
          <w:iCs/>
          <w:color w:val="000000"/>
          <w:sz w:val="20"/>
          <w:szCs w:val="20"/>
        </w:rPr>
        <w:t>több részletben történő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megfizetésére.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- Az intézmény vezetője a térítési díj és tandíj megállapításával és megfizetésével kapcsolatos adatokról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nyilvántartást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vezet.</w:t>
      </w: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- A fizetendő térítési díj és a tandíj mértékéről szóló határozat ellen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felülbírálati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kérelem nyújtható be.</w:t>
      </w: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3E2B6D" w:rsidRDefault="003E2B6D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0049E7" w:rsidP="003E2B6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A térítési díj mértéke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lastRenderedPageBreak/>
        <w:t>MŰVÉSZETI ISKOLA</w:t>
      </w:r>
      <w:r w:rsidR="006B0D14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I 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TANULÓI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TÉRÍ</w:t>
      </w: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TÉSI 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DÍJ FIZETÉSI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 KÖTELEZETTSÉG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a 201</w:t>
      </w:r>
      <w:r w:rsidR="00BE7AF2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6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/1</w:t>
      </w:r>
      <w:r w:rsidR="00BE7AF2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7 tanév I. és II. féléveire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br/>
        <w:t>6 és 18. éves kor között, igazolt tanulói jogviszony esetén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30"/>
      </w:tblGrid>
      <w:tr w:rsidR="0066622B" w:rsidRPr="0066622B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kategória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félévi díj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főtárgy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 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csoportos </w:t>
            </w:r>
            <w:r w:rsidR="00BE7A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zenei főtárgy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10.000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BE7AF2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tánc, </w:t>
            </w:r>
            <w:r w:rsidR="0066622B" w:rsidRPr="0066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színjáték és grafika-festészet tanszakokon csoportos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főtárgy</w:t>
            </w:r>
            <w:r w:rsidR="0066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esetében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22B" w:rsidRPr="0066622B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6662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8.000 Ft</w:t>
            </w:r>
          </w:p>
        </w:tc>
      </w:tr>
    </w:tbl>
    <w:p w:rsidR="0066622B" w:rsidRDefault="0066622B" w:rsidP="00BE7A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hu-HU"/>
        </w:rPr>
      </w:pPr>
      <w:r w:rsidRPr="001363A7">
        <w:rPr>
          <w:rFonts w:ascii="Arial" w:eastAsia="Times New Roman" w:hAnsi="Arial" w:cs="Arial"/>
          <w:color w:val="666666"/>
          <w:sz w:val="18"/>
          <w:szCs w:val="18"/>
          <w:lang w:eastAsia="hu-HU"/>
        </w:rPr>
        <w:t> </w:t>
      </w:r>
    </w:p>
    <w:p w:rsidR="00BE7AF2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201</w:t>
      </w:r>
      <w:r w:rsidR="00BE7AF2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6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-201</w:t>
      </w:r>
      <w:r w:rsidR="00BE7AF2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7</w:t>
      </w: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. tanév tandíjai (kötelező óraszámba be nem számítható hangszeres óra)</w:t>
      </w:r>
    </w:p>
    <w:p w:rsidR="0066622B" w:rsidRPr="0066622B" w:rsidRDefault="0066622B" w:rsidP="00666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– 22 éves kor alatt és felett, igazolt </w:t>
      </w:r>
      <w:proofErr w:type="gramStart"/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tanulói</w:t>
      </w:r>
      <w:proofErr w:type="gramEnd"/>
      <w:r w:rsidRPr="0066622B"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 xml:space="preserve"> ill. hallgatói jogviszonnyal nem rendelkezők (normatív támogatás nem igényelhető)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30"/>
      </w:tblGrid>
      <w:tr w:rsidR="0066622B" w:rsidRPr="0066622B" w:rsidTr="00380B27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tárgy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kategória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6622B" w:rsidRDefault="0066622B" w:rsidP="0066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</w:pPr>
            <w:r w:rsidRPr="0066622B">
              <w:rPr>
                <w:rFonts w:ascii="Calibri,BoldItalic" w:hAnsi="Calibri,BoldItalic" w:cs="Calibri,BoldItalic"/>
                <w:b/>
                <w:bCs/>
                <w:i/>
                <w:iCs/>
                <w:color w:val="953634"/>
                <w:sz w:val="24"/>
                <w:szCs w:val="24"/>
              </w:rPr>
              <w:t>félévi díj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valamennyi egyéni és csoportos főtárgy esetében</w:t>
            </w:r>
          </w:p>
          <w:p w:rsidR="006B0D14" w:rsidRPr="001363A7" w:rsidRDefault="00BE7AF2" w:rsidP="00BE7AF2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tánc, </w:t>
            </w:r>
            <w:r w:rsidR="006B0D14" w:rsidRPr="0066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színjáték és grafika-festészet tanszakokon csoportos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főtárgy </w:t>
            </w:r>
            <w:r w:rsidR="006B0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esetében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jeles (4.5.-5)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6B0D14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/40.000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 (4-4.49)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49.0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/44.000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közepes (3.5-3.99)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53.000</w:t>
            </w: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 48.000 Ft</w:t>
            </w:r>
          </w:p>
        </w:tc>
      </w:tr>
      <w:tr w:rsidR="0066622B" w:rsidRPr="001363A7" w:rsidTr="00380B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2B" w:rsidRPr="001363A7" w:rsidRDefault="0066622B" w:rsidP="003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minden további esetben (3.49 alatti átlag esetében)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2B" w:rsidRPr="001363A7" w:rsidRDefault="0066622B" w:rsidP="00380B2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57.000 Ft</w:t>
            </w:r>
            <w:r w:rsidR="006B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6B0D14" w:rsidRPr="006B0D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/ 52.000 Ft</w:t>
            </w:r>
          </w:p>
        </w:tc>
      </w:tr>
    </w:tbl>
    <w:p w:rsidR="00C47B18" w:rsidRDefault="00C47B18" w:rsidP="000049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</w:p>
    <w:p w:rsidR="000049E7" w:rsidRDefault="000049E7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18. és 22. életév betöltésének időpontját naptári évenként szeptember 1. dátummal vesszük figyelembe.</w:t>
      </w:r>
    </w:p>
    <w:p w:rsidR="00C47B18" w:rsidRDefault="00C47B18" w:rsidP="000049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953634"/>
          <w:sz w:val="24"/>
          <w:szCs w:val="24"/>
        </w:rPr>
        <w:t>Térítési díj mérséklése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35. §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(3) A térítési díjat - a fenntartó által meghatározottak szerint - a tanulmányi eredménytől függően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csökkenteni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kell, azonban egy tanítási évben a térítési díj összege nem lehet kevesebb az (1) bekezdésben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meghatározott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alsó határértéknél.</w:t>
      </w:r>
    </w:p>
    <w:p w:rsidR="0066622B" w:rsidRDefault="0066622B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A térítési díj, a tandíj, illetve az eszközhasználati hozzájárulás befizetésének módja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térítési- és tandíj, egy tanévre szólnak.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megállapított díjak befizetését támogató átvállalhatja.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intézmény vezetője lehetőséget nyújthat a térítési díj és a tandíj választható havi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, kéthavi, negyedéves, féléves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megfizetésére.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tanulók a térítési, a tandíj féléves összegét legkésőbb az első félévben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szeptember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20-ig, a második félévben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január 30-ig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kötelesek befizetni.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művészeti vizsgákkal kapcsolatos térítési díj és tandíjfizetési kötelezettségnek egy összegben kell eleget tenni.</w:t>
      </w: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Vizsgát csak a befizetés igazolásával lehet megkezdeni.</w:t>
      </w:r>
    </w:p>
    <w:p w:rsidR="00C47B18" w:rsidRDefault="00C47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2A2B18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Mentesség</w:t>
      </w:r>
    </w:p>
    <w:p w:rsidR="006B0D14" w:rsidRDefault="002A2B18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Térítési díj fizetése alól mentesülnek a Hátrányos Helyzetű, vagy Halmozottan Hátrányos Helyzetű tanulók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, </w:t>
      </w:r>
      <w:r w:rsidR="00BE7AF2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rendszeres gyermekvédelmi kedvezményben részesülő, </w:t>
      </w:r>
      <w:r w:rsidR="00C47B18">
        <w:rPr>
          <w:rFonts w:ascii="Calibri,Italic" w:hAnsi="Calibri,Italic" w:cs="Calibri,Italic"/>
          <w:i/>
          <w:iCs/>
          <w:color w:val="000000"/>
          <w:sz w:val="20"/>
          <w:szCs w:val="20"/>
        </w:rPr>
        <w:t>valamint a sajátos nevelési igényű tanulók</w:t>
      </w:r>
      <w:r w:rsidR="0066622B">
        <w:rPr>
          <w:rFonts w:ascii="Calibri,Italic" w:hAnsi="Calibri,Italic" w:cs="Calibri,Italic"/>
          <w:i/>
          <w:iCs/>
          <w:color w:val="000000"/>
          <w:sz w:val="20"/>
          <w:szCs w:val="20"/>
        </w:rPr>
        <w:t>. A mentesség jogalapját minden esetben igazolni kell.</w:t>
      </w:r>
      <w:r w:rsidR="00C67FF3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</w:t>
      </w:r>
      <w:r w:rsidR="003E2B6D">
        <w:rPr>
          <w:rFonts w:ascii="Calibri,Italic" w:hAnsi="Calibri,Italic" w:cs="Calibri,Italic"/>
          <w:i/>
          <w:iCs/>
          <w:color w:val="000000"/>
          <w:sz w:val="20"/>
          <w:szCs w:val="20"/>
        </w:rPr>
        <w:t>A 2016/2017-es tanévben a Táncművészeti Ágon mentesülnek a térítési díj fizetése alól azok a tanulók, akik a táncművészeti ágon heti 2 órát tanulnak, és akik ugyanakkor</w:t>
      </w:r>
      <w:bookmarkStart w:id="0" w:name="_GoBack"/>
      <w:bookmarkEnd w:id="0"/>
      <w:r w:rsidR="003E2B6D"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az Örömhír Általános Iskola tanulói.</w:t>
      </w:r>
    </w:p>
    <w:p w:rsidR="008672DA" w:rsidRDefault="008672DA" w:rsidP="002A2B1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Egyéb díjak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53634"/>
        </w:rPr>
      </w:pPr>
      <w:r>
        <w:rPr>
          <w:rFonts w:ascii="Calibri,Bold" w:hAnsi="Calibri,Bold" w:cs="Calibri,Bold"/>
          <w:b/>
          <w:bCs/>
          <w:color w:val="953634"/>
        </w:rPr>
        <w:t>Hangszer bérleti díj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Összege</w:t>
      </w:r>
      <w:r>
        <w:rPr>
          <w:rFonts w:ascii="Calibri,Italic" w:hAnsi="Calibri,Italic" w:cs="Calibri,Italic"/>
          <w:i/>
          <w:iCs/>
          <w:color w:val="FF00FF"/>
          <w:sz w:val="20"/>
          <w:szCs w:val="20"/>
        </w:rPr>
        <w:t xml:space="preserve">: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500 Ft/hó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Fizeti: minden tanuló, aki az intézménytől bérel hangszert.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Fizetés módja: a térítési díjjal megegyező módon.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Bizonylat: befizetési pénztárbizonylat, számla, nyugta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Nyilvántartás: analitikus nyilvántartás, mely 5 évig az irattárban megőrzendő.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Kedvezmény nem, csak mentesség adható.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622423"/>
          <w:sz w:val="24"/>
          <w:szCs w:val="24"/>
        </w:rPr>
      </w:pPr>
      <w:r>
        <w:rPr>
          <w:rFonts w:ascii="Calibri,Bold" w:hAnsi="Calibri,Bold" w:cs="Calibri,Bold"/>
          <w:b/>
          <w:bCs/>
          <w:color w:val="622423"/>
          <w:sz w:val="24"/>
          <w:szCs w:val="24"/>
        </w:rPr>
        <w:t>Záró rendelkezések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Jelen szabályzat az Örömhír Óvoda, Általános Iskola és Alapfokú Művészeti Iskola minden művészeti tanulójára érvényes.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 és tandíj fizetési szabályzat felülvizsgálatát és a szükséges módosítások elvégzését minden évben legkésőbb április 10.-éig kell elvégezni (a költségvetés és a mindenkori infláció figyelembe vételével).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változások a következő tanévtől érvényesek.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Az aktuális szabályzatot minden tanulóval és szülővel a szokott módon – honlap-faliújság - ismertetni kell.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A térítési díj szabályzat megtalálható a székhely irodájában.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A térítési </w:t>
      </w: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díj következő</w:t>
      </w:r>
      <w:proofErr w:type="gram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évi változásáról a tanulókat tájékoztatni kell minden tanév május 15. napjáig.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AD181A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Jelen szabályzat 201</w:t>
      </w:r>
      <w:r w:rsidR="00BE7AF2">
        <w:rPr>
          <w:rFonts w:ascii="Calibri,Italic" w:hAnsi="Calibri,Italic" w:cs="Calibri,Italic"/>
          <w:i/>
          <w:iCs/>
          <w:color w:val="000000"/>
          <w:sz w:val="20"/>
          <w:szCs w:val="20"/>
        </w:rPr>
        <w:t>6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. </w:t>
      </w:r>
      <w:r w:rsidR="006B0D14">
        <w:rPr>
          <w:rFonts w:ascii="Calibri,Italic" w:hAnsi="Calibri,Italic" w:cs="Calibri,Italic"/>
          <w:i/>
          <w:iCs/>
          <w:color w:val="000000"/>
          <w:sz w:val="20"/>
          <w:szCs w:val="20"/>
        </w:rPr>
        <w:t>szeptember 1.-jétől lép érvénybe.</w:t>
      </w: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Lehotzky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Józsefné </w:t>
      </w:r>
    </w:p>
    <w:p w:rsidR="008279A8" w:rsidRPr="006B0D14" w:rsidRDefault="006B0D14" w:rsidP="006B0D1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igazgató</w:t>
      </w:r>
      <w:proofErr w:type="gramEnd"/>
    </w:p>
    <w:sectPr w:rsidR="008279A8" w:rsidRPr="006B0D14" w:rsidSect="004357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57"/>
    <w:rsid w:val="000049E7"/>
    <w:rsid w:val="002A2B18"/>
    <w:rsid w:val="003E2B6D"/>
    <w:rsid w:val="00413F07"/>
    <w:rsid w:val="00435767"/>
    <w:rsid w:val="004A4CA0"/>
    <w:rsid w:val="00572275"/>
    <w:rsid w:val="005C1748"/>
    <w:rsid w:val="00646A5C"/>
    <w:rsid w:val="0066622B"/>
    <w:rsid w:val="006B0D14"/>
    <w:rsid w:val="008279A8"/>
    <w:rsid w:val="008672DA"/>
    <w:rsid w:val="00970157"/>
    <w:rsid w:val="00A11DD1"/>
    <w:rsid w:val="00AD181A"/>
    <w:rsid w:val="00BE7AF2"/>
    <w:rsid w:val="00C47B18"/>
    <w:rsid w:val="00C67FF3"/>
    <w:rsid w:val="00CC6A4D"/>
    <w:rsid w:val="00D62B2C"/>
    <w:rsid w:val="00E71057"/>
    <w:rsid w:val="00E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2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9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279A8"/>
  </w:style>
  <w:style w:type="character" w:styleId="Kiemels2">
    <w:name w:val="Strong"/>
    <w:basedOn w:val="Bekezdsalapbettpusa"/>
    <w:uiPriority w:val="22"/>
    <w:qFormat/>
    <w:rsid w:val="008279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27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9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279A8"/>
  </w:style>
  <w:style w:type="character" w:styleId="Kiemels2">
    <w:name w:val="Strong"/>
    <w:basedOn w:val="Bekezdsalapbettpusa"/>
    <w:uiPriority w:val="22"/>
    <w:qFormat/>
    <w:rsid w:val="008279A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2147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2016-05-09T09:07:00Z</dcterms:created>
  <dcterms:modified xsi:type="dcterms:W3CDTF">2016-10-04T14:48:00Z</dcterms:modified>
</cp:coreProperties>
</file>